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444490" cy="92646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28518" y="3321530"/>
                          <a:ext cx="5434965" cy="91694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PETERBOROUGH LEARNING &amp; TEACHING ASSOCIATES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e75b5"/>
                                <w:sz w:val="32"/>
                                <w:vertAlign w:val="baseline"/>
                              </w:rPr>
                              <w:t xml:space="preserve">ALISON CARROLL, ANDY HAWES &amp; SUZIE JULIEN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e75b5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2e75b5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Committed to excellence in learning, teaching and leadership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444490" cy="926465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490" cy="92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-287866</wp:posOffset>
            </wp:positionH>
            <wp:positionV relativeFrom="paragraph">
              <wp:posOffset>-5714</wp:posOffset>
            </wp:positionV>
            <wp:extent cx="685800" cy="1031240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31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480" w:hRule="atLeast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Continuing the Learning Journey from EYFS into Y1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 multi-session package for teachers working in Year 1 from  September 2019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spacing w:after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package consists of 1 full day’s training and four twilight network meetings led and facilitated by PLTA advisers.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overall foci includes: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Ensuring that practice in Y1 enables effective transition from EYFS and into Y2;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good practice;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Generic pedagogy and subject-specific elements.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There is also the option of a 2 hour follow up visit to support individual delegate’s in their own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Twilight 1: Tuesday 8th October 2019 16:00 - 17:30 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Focus: Provision &amp; Planning (Venue: Gunthorpe Primary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2: Tuesday 19th November 2019 16:00 - 17:30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Focus:  Mathematics (Venue Castor Primary School)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3: Thursday 30th January 2020 16:00 - 17:30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Focus:  English (Venue Ravensthorpe Primary School)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Session 4: Tuesday 5th May 2020 16:00 - 17:30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Focus: Making the most of the summer term – overcoming barriers and planning for effective transition (Venue Queen’s Drive Infant School)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Optional follow up visit can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 arranged at any point during the year. Please email us for further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Cost:  £40 per delegate per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SPECIAL OFFER:  </w:t>
            </w:r>
            <w:r w:rsidDel="00000000" w:rsidR="00000000" w:rsidRPr="00000000">
              <w:rPr>
                <w:rtl w:val="0"/>
              </w:rPr>
              <w:t xml:space="preserve">Schools with multiple Y1 teachers can send second and subsequent delegates for the reduced cost of £30 per session. Attendance at all 4 twilights will be charged at £150 for the first delegate and £100 for second and subsequent delegates.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To make a booking, please email </w:t>
            </w:r>
            <w:hyperlink r:id="rId9">
              <w:r w:rsidDel="00000000" w:rsidR="00000000" w:rsidRPr="00000000">
                <w:rPr>
                  <w:b w:val="1"/>
                  <w:color w:val="0563c1"/>
                  <w:sz w:val="28"/>
                  <w:szCs w:val="28"/>
                  <w:u w:val="single"/>
                  <w:rtl w:val="0"/>
                </w:rPr>
                <w:t xml:space="preserve">Peterboroughlta@gmail.com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Cancellation charges: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Bookings cancelled after 14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June will incur a full charge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Non-attendance on the day will incur a full charge.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There is no cost for a substitution.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color w:val="2e75b5"/>
        </w:rPr>
      </w:pPr>
      <w:r w:rsidDel="00000000" w:rsidR="00000000" w:rsidRPr="00000000">
        <w:rPr>
          <w:color w:val="2e75b5"/>
          <w:rtl w:val="0"/>
        </w:rPr>
        <w:t xml:space="preserve">www.plta.co.uk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40" w:w="11900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50D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44A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 w:val="1"/>
    <w:rsid w:val="00E44A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 w:val="1"/>
    <w:rsid w:val="00E44A6B"/>
    <w:rPr>
      <w:rFonts w:eastAsiaTheme="minorEastAsia"/>
      <w:sz w:val="22"/>
      <w:szCs w:val="22"/>
      <w:lang w:eastAsia="zh-CN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17026D"/>
  </w:style>
  <w:style w:type="paragraph" w:styleId="ListParagraph">
    <w:name w:val="List Paragraph"/>
    <w:basedOn w:val="Normal"/>
    <w:uiPriority w:val="34"/>
    <w:qFormat w:val="1"/>
    <w:rsid w:val="0099095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F2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48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mailto:Peterboroughlt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y/bQMvRytRFzL03jH+lJL6BSw==">AMUW2mVrlzFvWa9rf2ukT/K3k+nuCvbZTk0SP1q3kAHIjrN0qNhpo8wmsA4N0iyVIeFDBc1XMIKbwjUaQVkf4+gtIXKOaAh6GDMvNtCRQAzMj2y7nGHMHO/N8LxpEqoiUGTbTIxewj2z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2018-05-21T23:45:00Z</dcterms:created>
  <dc:creator>Andrew Hawes</dc:creator>
</cp:coreProperties>
</file>